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04" w:rsidRPr="00C66F0F" w:rsidRDefault="00667C04" w:rsidP="00667C0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67C04" w:rsidRPr="00C66F0F" w:rsidRDefault="00667C04" w:rsidP="00667C04">
      <w:pPr>
        <w:jc w:val="both"/>
        <w:rPr>
          <w:rFonts w:ascii="Times New Roman" w:hAnsi="Times New Roman" w:cs="Times New Roman"/>
          <w:sz w:val="24"/>
          <w:szCs w:val="24"/>
        </w:rPr>
      </w:pPr>
      <w:r w:rsidRPr="00C66F0F">
        <w:rPr>
          <w:rFonts w:ascii="Times New Roman" w:hAnsi="Times New Roman" w:cs="Times New Roman"/>
          <w:sz w:val="24"/>
          <w:szCs w:val="24"/>
        </w:rPr>
        <w:t>Kërkesë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67C04" w:rsidRPr="00C66F0F" w:rsidRDefault="00667C04" w:rsidP="00667C04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iCs/>
          <w:color w:val="212121"/>
          <w:sz w:val="24"/>
          <w:szCs w:val="24"/>
        </w:rPr>
        <w:t>Ne jemi informuar që bazuar në legjislacionin përkatës, vëzhguesit ndërkombëtarë pranë Operacionit Ndërkombëtar të Monitorimit kanë të drejtën të kërkojnë nisjen e procedimit disiplinor ndaj anëtarëve të institucioneve të Vetting-ut</w:t>
      </w:r>
      <w:r w:rsidRPr="00C66F0F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Vëzhguesit ndërkombëtarë e kanë ushtruar këtë të drejtë në rastin e </w:t>
      </w:r>
      <w:r w:rsidRPr="00C66F0F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****, </w:t>
      </w:r>
      <w:r>
        <w:rPr>
          <w:rFonts w:ascii="Times New Roman" w:hAnsi="Times New Roman" w:cs="Times New Roman"/>
          <w:iCs/>
          <w:color w:val="212121"/>
          <w:sz w:val="24"/>
          <w:szCs w:val="24"/>
        </w:rPr>
        <w:t>anëtar i KPA-së</w:t>
      </w:r>
      <w:r w:rsidRPr="00C66F0F">
        <w:rPr>
          <w:rFonts w:ascii="Times New Roman" w:hAnsi="Times New Roman" w:cs="Times New Roman"/>
          <w:iCs/>
          <w:color w:val="212121"/>
          <w:sz w:val="24"/>
          <w:szCs w:val="24"/>
        </w:rPr>
        <w:t>.</w:t>
      </w:r>
    </w:p>
    <w:p w:rsidR="00667C04" w:rsidRPr="00C66F0F" w:rsidRDefault="00667C04" w:rsidP="0066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A mund të na informoni lidhur me </w:t>
      </w:r>
      <w:r w:rsidRPr="00C66F0F">
        <w:rPr>
          <w:rFonts w:ascii="Times New Roman" w:hAnsi="Times New Roman" w:cs="Times New Roman"/>
          <w:iCs/>
          <w:color w:val="212121"/>
          <w:sz w:val="24"/>
          <w:szCs w:val="24"/>
        </w:rPr>
        <w:t>"status</w:t>
      </w:r>
      <w:r>
        <w:rPr>
          <w:rFonts w:ascii="Times New Roman" w:hAnsi="Times New Roman" w:cs="Times New Roman"/>
          <w:iCs/>
          <w:color w:val="212121"/>
          <w:sz w:val="24"/>
          <w:szCs w:val="24"/>
        </w:rPr>
        <w:t>in</w:t>
      </w:r>
      <w:r w:rsidRPr="00C66F0F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" </w:t>
      </w:r>
      <w:r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e kësaj procedure të ndërmarrë dhe përse po zgjatet ajo. </w:t>
      </w:r>
    </w:p>
    <w:p w:rsidR="00667C04" w:rsidRPr="00C66F0F" w:rsidRDefault="00667C04" w:rsidP="00667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04" w:rsidRPr="00C66F0F" w:rsidRDefault="00667C04" w:rsidP="00667C04">
      <w:pPr>
        <w:shd w:val="clear" w:color="auto" w:fill="FFFFFF"/>
        <w:spacing w:line="276" w:lineRule="atLeast"/>
        <w:ind w:firstLine="720"/>
        <w:jc w:val="both"/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67C04" w:rsidRPr="00C66F0F" w:rsidRDefault="00667C04" w:rsidP="00667C0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F464B"/>
    <w:multiLevelType w:val="hybridMultilevel"/>
    <w:tmpl w:val="4D54FF76"/>
    <w:lvl w:ilvl="0" w:tplc="D5FCD7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4"/>
    <w:rsid w:val="00667C04"/>
    <w:rsid w:val="0074692E"/>
    <w:rsid w:val="00EB17E3"/>
    <w:rsid w:val="00E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97E5"/>
  <w15:chartTrackingRefBased/>
  <w15:docId w15:val="{CC0B3398-2631-4BCC-B791-9BA1423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0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67C04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C0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67C04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667C04"/>
  </w:style>
  <w:style w:type="paragraph" w:styleId="NormalWeb">
    <w:name w:val="Normal (Web)"/>
    <w:basedOn w:val="Normal"/>
    <w:uiPriority w:val="99"/>
    <w:semiHidden/>
    <w:unhideWhenUsed/>
    <w:rsid w:val="00667C04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66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2021-12-10T08:30:00Z</dcterms:created>
  <dcterms:modified xsi:type="dcterms:W3CDTF">2021-12-10T08:30:00Z</dcterms:modified>
</cp:coreProperties>
</file>