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6B546" w14:textId="77777777" w:rsidR="00EB45C6" w:rsidRPr="009D5175" w:rsidRDefault="00EB45C6" w:rsidP="00EB45C6">
      <w:pPr>
        <w:pStyle w:val="NormalWeb"/>
        <w:shd w:val="clear" w:color="auto" w:fill="FFFFFF"/>
        <w:spacing w:before="0" w:beforeAutospacing="0" w:after="0" w:afterAutospacing="0"/>
        <w:jc w:val="both"/>
        <w:rPr>
          <w:color w:val="000000"/>
        </w:rPr>
      </w:pPr>
      <w:r w:rsidRPr="009D5175">
        <w:rPr>
          <w:color w:val="000000"/>
          <w:bdr w:val="none" w:sz="0" w:space="0" w:color="auto" w:frame="1"/>
        </w:rPr>
        <w:t>Në vijim të kërkesës suaj për informacion, po ju vendosim në dispozicion shkresën e</w:t>
      </w:r>
      <w:r w:rsidRPr="009D5175">
        <w:rPr>
          <w:color w:val="000000"/>
          <w:bdr w:val="none" w:sz="0" w:space="0" w:color="auto" w:frame="1"/>
          <w:shd w:val="clear" w:color="auto" w:fill="FFFFFF"/>
        </w:rPr>
        <w:t> Prokurorisë së Posaçme Kundër Korrupsionit dhe Krimit të Organizuar drejtuar Kolegjit të Posaçëm të Apelimit, nëpërmjet së cilës Kolegji vihet në dijeni lidhur me vendimin e kësaj prokurorie për marrjen e statusit të të pandehurit nga z. ***, gjyqtar në Kolegjin e Apelimit, si dhe njoftimin e akuzës, zotit ***.  </w:t>
      </w:r>
      <w:r w:rsidRPr="009D5175">
        <w:rPr>
          <w:color w:val="000000"/>
          <w:bdr w:val="none" w:sz="0" w:space="0" w:color="auto" w:frame="1"/>
        </w:rPr>
        <w:t> </w:t>
      </w:r>
      <w:r w:rsidRPr="009D5175">
        <w:rPr>
          <w:color w:val="242424"/>
          <w:bdr w:val="none" w:sz="0" w:space="0" w:color="auto" w:frame="1"/>
        </w:rPr>
        <w:t> </w:t>
      </w:r>
    </w:p>
    <w:p w14:paraId="2E0527B5" w14:textId="77777777" w:rsidR="00EB45C6" w:rsidRPr="009D5175" w:rsidRDefault="00EB45C6" w:rsidP="00EB45C6">
      <w:pPr>
        <w:pStyle w:val="NormalWeb"/>
        <w:shd w:val="clear" w:color="auto" w:fill="FFFFFF"/>
        <w:spacing w:before="0" w:beforeAutospacing="0" w:after="0" w:afterAutospacing="0"/>
        <w:jc w:val="both"/>
        <w:rPr>
          <w:color w:val="000000"/>
        </w:rPr>
      </w:pPr>
      <w:r w:rsidRPr="009D5175">
        <w:rPr>
          <w:color w:val="242424"/>
          <w:bdr w:val="none" w:sz="0" w:space="0" w:color="auto" w:frame="1"/>
        </w:rPr>
        <w:t> </w:t>
      </w:r>
    </w:p>
    <w:p w14:paraId="16D1062D" w14:textId="77777777" w:rsidR="00EB45C6" w:rsidRPr="009D5175" w:rsidRDefault="00EB45C6" w:rsidP="00EB45C6">
      <w:pPr>
        <w:pStyle w:val="NormalWeb"/>
        <w:shd w:val="clear" w:color="auto" w:fill="FFFFFF"/>
        <w:spacing w:before="0" w:beforeAutospacing="0" w:after="0" w:afterAutospacing="0"/>
        <w:jc w:val="both"/>
        <w:rPr>
          <w:color w:val="000000"/>
        </w:rPr>
      </w:pPr>
      <w:r w:rsidRPr="009D5175">
        <w:rPr>
          <w:color w:val="000000"/>
          <w:bdr w:val="none" w:sz="0" w:space="0" w:color="auto" w:frame="1"/>
          <w:shd w:val="clear" w:color="auto" w:fill="FFFFFF"/>
        </w:rPr>
        <w:t>Sa i përket vendimit të Prokurorisë së Posaçme kundër Korrupsionit dhe Krimit të Organizuar, ju bëjmë me dije se nuk mund t’ju vihet në dispozicion, pasi përmban të dhëna personale të personave të tretë, të cilat nuk mund të përpunohen pa dhënien e pëlqimit nga ana e tyre, sipas nenit 6, pika 1, germa “a” e ligjit nr.9887, datë 10.03.2008 "Për mbrojtjen e të dhënave personale", i ndryshuar.  </w:t>
      </w:r>
    </w:p>
    <w:p w14:paraId="6BE6A165" w14:textId="77777777" w:rsidR="00EB45C6" w:rsidRPr="009D5175" w:rsidRDefault="00EB45C6" w:rsidP="00EB45C6">
      <w:pPr>
        <w:pStyle w:val="NormalWeb"/>
        <w:shd w:val="clear" w:color="auto" w:fill="FFFFFF"/>
        <w:spacing w:before="0" w:beforeAutospacing="0" w:after="0" w:afterAutospacing="0"/>
        <w:jc w:val="both"/>
        <w:rPr>
          <w:color w:val="000000"/>
        </w:rPr>
      </w:pPr>
      <w:r w:rsidRPr="009D5175">
        <w:rPr>
          <w:color w:val="000000"/>
          <w:bdr w:val="none" w:sz="0" w:space="0" w:color="auto" w:frame="1"/>
          <w:shd w:val="clear" w:color="auto" w:fill="FFFFFF"/>
        </w:rPr>
        <w:t> </w:t>
      </w:r>
    </w:p>
    <w:p w14:paraId="09CA909D" w14:textId="77777777" w:rsidR="00EB45C6" w:rsidRPr="009D5175" w:rsidRDefault="00EB45C6" w:rsidP="00EB45C6">
      <w:pPr>
        <w:pStyle w:val="NormalWeb"/>
        <w:shd w:val="clear" w:color="auto" w:fill="FFFFFF"/>
        <w:spacing w:before="0" w:beforeAutospacing="0" w:after="0" w:afterAutospacing="0"/>
        <w:jc w:val="both"/>
        <w:rPr>
          <w:color w:val="000000"/>
        </w:rPr>
      </w:pPr>
      <w:r w:rsidRPr="009D5175">
        <w:rPr>
          <w:color w:val="000000"/>
          <w:bdr w:val="none" w:sz="0" w:space="0" w:color="auto" w:frame="1"/>
          <w:shd w:val="clear" w:color="auto" w:fill="FFFFFF"/>
        </w:rPr>
        <w:t>Gjithashtu, duke qenë se çështja është nën gjykim në Gjykatën e Posaçme të Shkallës së Parë kundër Korrupsionit dhe Krimit të Organizuar, </w:t>
      </w:r>
      <w:r w:rsidRPr="009D5175">
        <w:rPr>
          <w:color w:val="000000"/>
        </w:rPr>
        <w:t>e drejta e informimit kufizohet bazuar në nenin 17, pika 2, germa "dh" të ligjit nr. 119/2014 "Për të drejtën e informimit", pasi, vënia në dispozicion e këtij informacioni mund të cënonte barazinë e palëve në një proces gjyqësor dhe mbarëvajtjen e procesit gjyqësor.</w:t>
      </w:r>
    </w:p>
    <w:p w14:paraId="3B1A8052" w14:textId="77777777" w:rsidR="00EB45C6" w:rsidRPr="009D5175" w:rsidRDefault="00EB45C6" w:rsidP="00EB45C6">
      <w:pPr>
        <w:pStyle w:val="NormalWeb"/>
        <w:shd w:val="clear" w:color="auto" w:fill="FFFFFF"/>
        <w:spacing w:before="0" w:beforeAutospacing="0" w:after="0" w:afterAutospacing="0"/>
        <w:jc w:val="both"/>
        <w:rPr>
          <w:color w:val="000000"/>
        </w:rPr>
      </w:pPr>
      <w:r w:rsidRPr="009D5175">
        <w:rPr>
          <w:color w:val="000000"/>
        </w:rPr>
        <w:t> </w:t>
      </w:r>
    </w:p>
    <w:p w14:paraId="02B9A6DB" w14:textId="77777777" w:rsidR="00EB45C6" w:rsidRPr="009D5175" w:rsidRDefault="00EB45C6" w:rsidP="00EB45C6">
      <w:pPr>
        <w:pStyle w:val="NormalWeb"/>
        <w:shd w:val="clear" w:color="auto" w:fill="FFFFFF"/>
        <w:spacing w:before="0" w:beforeAutospacing="0" w:after="0" w:afterAutospacing="0"/>
        <w:jc w:val="both"/>
        <w:rPr>
          <w:color w:val="000000"/>
        </w:rPr>
      </w:pPr>
      <w:r w:rsidRPr="009D5175">
        <w:rPr>
          <w:color w:val="000000"/>
          <w:bdr w:val="none" w:sz="0" w:space="0" w:color="auto" w:frame="1"/>
          <w:shd w:val="clear" w:color="auto" w:fill="FFFFFF"/>
        </w:rPr>
        <w:t>Po ashtu, po ju vendosim në dispozicion edhe linkun e njoftimit të vendimit të Mbledhjes së Gjyqtarëve të Kolegjit të Posaçëm të Apelimit, nr.13, datë 07.02.2022, mbi pezullimin nga detyra të gjyqtarit z. ***, dhe vendimin, bashkëlidhur. </w:t>
      </w:r>
    </w:p>
    <w:p w14:paraId="2742C39A" w14:textId="77777777" w:rsidR="00EB45C6" w:rsidRPr="009D5175" w:rsidRDefault="00EB45C6" w:rsidP="00EB45C6">
      <w:pPr>
        <w:pStyle w:val="NormalWeb"/>
        <w:shd w:val="clear" w:color="auto" w:fill="FFFFFF"/>
        <w:spacing w:before="0" w:beforeAutospacing="0" w:after="0" w:afterAutospacing="0"/>
        <w:jc w:val="both"/>
        <w:rPr>
          <w:color w:val="000000"/>
        </w:rPr>
      </w:pPr>
      <w:r w:rsidRPr="009D5175">
        <w:rPr>
          <w:color w:val="000000"/>
          <w:bdr w:val="none" w:sz="0" w:space="0" w:color="auto" w:frame="1"/>
          <w:shd w:val="clear" w:color="auto" w:fill="FFFFFF"/>
        </w:rPr>
        <w:t> </w:t>
      </w:r>
    </w:p>
    <w:p w14:paraId="4756AC96" w14:textId="77777777" w:rsidR="00EB45C6" w:rsidRPr="009D5175" w:rsidRDefault="00EB45C6" w:rsidP="00EB45C6">
      <w:pPr>
        <w:pStyle w:val="NormalWeb"/>
        <w:shd w:val="clear" w:color="auto" w:fill="FFFFFF"/>
        <w:spacing w:before="0" w:beforeAutospacing="0" w:after="0" w:afterAutospacing="0"/>
        <w:jc w:val="both"/>
        <w:rPr>
          <w:color w:val="000000"/>
        </w:rPr>
      </w:pPr>
      <w:hyperlink r:id="rId4" w:tgtFrame="_blank" w:history="1">
        <w:r w:rsidRPr="009D5175">
          <w:rPr>
            <w:rStyle w:val="Hyperlink"/>
            <w:bdr w:val="none" w:sz="0" w:space="0" w:color="auto" w:frame="1"/>
            <w:shd w:val="clear" w:color="auto" w:fill="FFFFFF"/>
          </w:rPr>
          <w:t>https://kpa.al/</w:t>
        </w:r>
        <w:r>
          <w:rPr>
            <w:rStyle w:val="Hyperlink"/>
            <w:bdr w:val="none" w:sz="0" w:space="0" w:color="auto" w:frame="1"/>
            <w:shd w:val="clear" w:color="auto" w:fill="FFFFFF"/>
          </w:rPr>
          <w:t>ë</w:t>
        </w:r>
        <w:r w:rsidRPr="009D5175">
          <w:rPr>
            <w:rStyle w:val="Hyperlink"/>
            <w:bdr w:val="none" w:sz="0" w:space="0" w:color="auto" w:frame="1"/>
            <w:shd w:val="clear" w:color="auto" w:fill="FFFFFF"/>
          </w:rPr>
          <w:t>p-content/uploads/2022/02/Vendimi-nr.-13-date-07.02.2022-Pezullimi-A.Hajdari.pdf</w:t>
        </w:r>
      </w:hyperlink>
      <w:r w:rsidRPr="009D5175">
        <w:rPr>
          <w:color w:val="000000"/>
          <w:bdr w:val="none" w:sz="0" w:space="0" w:color="auto" w:frame="1"/>
          <w:shd w:val="clear" w:color="auto" w:fill="FFFFFF"/>
        </w:rPr>
        <w:t> </w:t>
      </w:r>
    </w:p>
    <w:p w14:paraId="6327C577" w14:textId="77777777" w:rsidR="00EB45C6" w:rsidRPr="009D5175" w:rsidRDefault="00EB45C6" w:rsidP="00EB45C6">
      <w:pPr>
        <w:pStyle w:val="NormalWeb"/>
        <w:shd w:val="clear" w:color="auto" w:fill="FFFFFF"/>
        <w:spacing w:before="0" w:beforeAutospacing="0" w:after="0" w:afterAutospacing="0"/>
        <w:jc w:val="both"/>
        <w:rPr>
          <w:color w:val="000000"/>
        </w:rPr>
      </w:pPr>
      <w:r w:rsidRPr="009D5175">
        <w:rPr>
          <w:color w:val="000000"/>
          <w:bdr w:val="none" w:sz="0" w:space="0" w:color="auto" w:frame="1"/>
          <w:shd w:val="clear" w:color="auto" w:fill="FFFFFF"/>
        </w:rPr>
        <w:t>  </w:t>
      </w:r>
    </w:p>
    <w:p w14:paraId="07CF514F" w14:textId="77777777" w:rsidR="00EB45C6" w:rsidRPr="009D5175" w:rsidRDefault="00EB45C6" w:rsidP="00EB45C6">
      <w:pPr>
        <w:pStyle w:val="NormalWeb"/>
        <w:shd w:val="clear" w:color="auto" w:fill="FFFFFF"/>
        <w:spacing w:before="0" w:beforeAutospacing="0" w:after="0" w:afterAutospacing="0"/>
        <w:jc w:val="both"/>
        <w:rPr>
          <w:color w:val="000000"/>
        </w:rPr>
      </w:pPr>
      <w:r w:rsidRPr="009D5175">
        <w:rPr>
          <w:color w:val="000000"/>
          <w:bdr w:val="none" w:sz="0" w:space="0" w:color="auto" w:frame="1"/>
          <w:shd w:val="clear" w:color="auto" w:fill="FFFFFF"/>
        </w:rPr>
        <w:t>Këtë vendim po jua dërgojmë edhe të printuar bashkëlidhur kësaj shkrese.</w:t>
      </w:r>
    </w:p>
    <w:p w14:paraId="6701F9E6" w14:textId="77777777" w:rsidR="00584985" w:rsidRDefault="00EB45C6">
      <w:bookmarkStart w:id="0" w:name="_GoBack"/>
      <w:bookmarkEnd w:id="0"/>
    </w:p>
    <w:sectPr w:rsidR="00584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25"/>
    <w:rsid w:val="0025613B"/>
    <w:rsid w:val="002822ED"/>
    <w:rsid w:val="00825E3E"/>
    <w:rsid w:val="00DC2225"/>
    <w:rsid w:val="00EB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D26F2-5C7D-4A54-A1F2-0D50E0DB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45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B45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pa.al/wp-content/uploads/2022/02/Vendimi-nr.-13-date-07.02.2022-Pezullimi-A.Hajdar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1472</Characters>
  <Application>Microsoft Office Word</Application>
  <DocSecurity>0</DocSecurity>
  <Lines>24</Lines>
  <Paragraphs>6</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 Gugushka</dc:creator>
  <cp:keywords/>
  <dc:description/>
  <cp:lastModifiedBy>aldi Gugushka</cp:lastModifiedBy>
  <cp:revision>2</cp:revision>
  <dcterms:created xsi:type="dcterms:W3CDTF">2023-07-11T13:42:00Z</dcterms:created>
  <dcterms:modified xsi:type="dcterms:W3CDTF">2023-07-11T13:42:00Z</dcterms:modified>
</cp:coreProperties>
</file>