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D2FA" w14:textId="77777777" w:rsidR="008D17CD" w:rsidRPr="009D5175" w:rsidRDefault="008D17CD" w:rsidP="008D17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color w:val="000000"/>
          <w:bdr w:val="none" w:sz="0" w:space="0" w:color="auto" w:frame="1"/>
        </w:rPr>
        <w:t>Në Kolegjin e Posaçëm të Apelimit kanë mbërritur kërkesa për rishikim vendimesh, lidhur me të cilat mund të informoheni nëpërmjet faqes zyrtare të Kolegjit </w:t>
      </w:r>
      <w:hyperlink r:id="rId4" w:tgtFrame="_blank" w:history="1">
        <w:r>
          <w:rPr>
            <w:rStyle w:val="Hyperlink"/>
            <w:bdr w:val="none" w:sz="0" w:space="0" w:color="auto" w:frame="1"/>
          </w:rPr>
          <w:t>ëëë</w:t>
        </w:r>
        <w:r w:rsidRPr="009D5175">
          <w:rPr>
            <w:rStyle w:val="Hyperlink"/>
            <w:bdr w:val="none" w:sz="0" w:space="0" w:color="auto" w:frame="1"/>
          </w:rPr>
          <w:t>.kpa.al</w:t>
        </w:r>
      </w:hyperlink>
      <w:r w:rsidRPr="009D5175">
        <w:rPr>
          <w:color w:val="000000"/>
          <w:bdr w:val="none" w:sz="0" w:space="0" w:color="auto" w:frame="1"/>
        </w:rPr>
        <w:t>, si vijon:    </w:t>
      </w:r>
    </w:p>
    <w:p w14:paraId="5E9591F7" w14:textId="77777777" w:rsidR="008D17CD" w:rsidRPr="009D5175" w:rsidRDefault="008D17CD" w:rsidP="008D17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Në rubrikën “Çështjet” në linkun: </w:t>
      </w:r>
      <w:hyperlink r:id="rId5" w:tgtFrame="_blank" w:history="1">
        <w:r w:rsidRPr="009D5175">
          <w:rPr>
            <w:rStyle w:val="Hyperlink"/>
            <w:bdr w:val="none" w:sz="0" w:space="0" w:color="auto" w:frame="1"/>
          </w:rPr>
          <w:t>https://kpa.al/juridiksion-rivleresimi-sipas-viteve/</w:t>
        </w:r>
      </w:hyperlink>
      <w:r w:rsidRPr="009D5175">
        <w:rPr>
          <w:color w:val="000000"/>
          <w:bdr w:val="none" w:sz="0" w:space="0" w:color="auto" w:frame="1"/>
        </w:rPr>
        <w:t> janë të klasifikuara sipas viteve të gjitha cështjet që i përkasin juridiksionit të rivlerësimit. Për 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të evidentuar kërkesat për rishikim vendimi, mjafton të hyni në vitin përkatës dhe nëpërmjet titullit do të dalloni çështjet për të cilat është kërkuar rishkim vendimi:  </w:t>
      </w:r>
    </w:p>
    <w:p w14:paraId="2B0DA612" w14:textId="77777777" w:rsidR="008D17CD" w:rsidRPr="009D5175" w:rsidRDefault="008D17CD" w:rsidP="008D17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Shtesa “rishikim vendimi” është shtuar në titull vetëm për çështjet, për të cilat është paraqitur në Kolegj një kërkesë e tillë P.sh., në linkun </w:t>
      </w:r>
      <w:hyperlink r:id="rId6" w:tgtFrame="_blank" w:history="1">
        <w:r w:rsidRPr="009D5175">
          <w:rPr>
            <w:rStyle w:val="Hyperlink"/>
            <w:bdr w:val="none" w:sz="0" w:space="0" w:color="auto" w:frame="1"/>
          </w:rPr>
          <w:t>https://kpa.al/juridiksion-rivleresimi-2018/</w:t>
        </w:r>
      </w:hyperlink>
      <w:r w:rsidRPr="009D5175">
        <w:rPr>
          <w:color w:val="000000"/>
          <w:bdr w:val="none" w:sz="0" w:space="0" w:color="auto" w:frame="1"/>
        </w:rPr>
        <w:t>, 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do të dalloni titullin:  </w:t>
      </w:r>
    </w:p>
    <w:p w14:paraId="45A8C540" w14:textId="77777777" w:rsidR="008D17CD" w:rsidRPr="009D5175" w:rsidRDefault="008D17CD" w:rsidP="008D17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 </w:t>
      </w:r>
      <w:r w:rsidRPr="009D5175">
        <w:rPr>
          <w:b/>
          <w:bCs/>
          <w:color w:val="000000"/>
          <w:bdr w:val="none" w:sz="0" w:space="0" w:color="auto" w:frame="1"/>
        </w:rPr>
        <w:t>“Çështja (JR) nr. 40/2018, datë 18.12.2018 (Subjekti i rivlerësimit Arben Dollapaj)</w:t>
      </w:r>
      <w:r w:rsidRPr="009D5175">
        <w:rPr>
          <w:color w:val="000000"/>
          <w:bdr w:val="none" w:sz="0" w:space="0" w:color="auto" w:frame="1"/>
        </w:rPr>
        <w:t> – Kërkesë për rishikim vendimi” e kështu me radhë,  edhe për çështje të tjera të vitit 2018 e 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në vijim, për vitet pasuese. Të gjitha të dhënat e çështjes, emërtimin, objektin, trupin gjykues të çështjes, do t’i gjeni në këtë ndarje.  </w:t>
      </w:r>
    </w:p>
    <w:p w14:paraId="76A3F161" w14:textId="77777777" w:rsidR="008D17CD" w:rsidRPr="009D5175" w:rsidRDefault="008D17CD" w:rsidP="008D17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Lidhur me pyetjen tuaj të katërt, sa vendime shkarkimi janë dhënë në total nga KPA, ku anëtar i trupës gjykuese ka qenë z.***, gjithashtu, mund t’i referoheni faqes zyrtare 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 </w:t>
      </w:r>
      <w:r w:rsidRPr="009D5175">
        <w:rPr>
          <w:color w:val="000000"/>
          <w:bdr w:val="none" w:sz="0" w:space="0" w:color="auto" w:frame="1"/>
        </w:rPr>
        <w:t>në linkun </w:t>
      </w:r>
      <w:hyperlink r:id="rId7" w:tgtFrame="_blank" w:history="1">
        <w:r w:rsidRPr="009D5175">
          <w:rPr>
            <w:rStyle w:val="Hyperlink"/>
            <w:bdr w:val="none" w:sz="0" w:space="0" w:color="auto" w:frame="1"/>
          </w:rPr>
          <w:t>https://kpa.al/juridiksion-rivleresimi-vendime/</w:t>
        </w:r>
      </w:hyperlink>
      <w:r w:rsidRPr="009D5175">
        <w:rPr>
          <w:color w:val="000000"/>
          <w:bdr w:val="none" w:sz="0" w:space="0" w:color="auto" w:frame="1"/>
        </w:rPr>
        <w:t>, ku janë të publikuara vendimet e arsyetuara sipas viteve, të cilët kanë përbërjen e trupit gjykues në faqen e parë të tyre.   </w:t>
      </w:r>
    </w:p>
    <w:p w14:paraId="7DCB5602" w14:textId="77777777" w:rsidR="00584985" w:rsidRDefault="008D17CD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34"/>
    <w:rsid w:val="0025613B"/>
    <w:rsid w:val="002822ED"/>
    <w:rsid w:val="00825E3E"/>
    <w:rsid w:val="008D17CD"/>
    <w:rsid w:val="00A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AE17-2CE1-4695-B5FC-DD66A47A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D1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pa.al/juridiksion-rivleresimi-vendi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juridiksion-rivleresimi-2018/" TargetMode="External"/><Relationship Id="rId5" Type="http://schemas.openxmlformats.org/officeDocument/2006/relationships/hyperlink" Target="https://kpa.al/juridiksion-rivleresimi-sipas-viteve/" TargetMode="External"/><Relationship Id="rId4" Type="http://schemas.openxmlformats.org/officeDocument/2006/relationships/hyperlink" Target="http://www.kpa.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1484</Characters>
  <Application>Microsoft Office Word</Application>
  <DocSecurity>0</DocSecurity>
  <Lines>25</Lines>
  <Paragraphs>6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2023-07-11T13:42:00Z</dcterms:created>
  <dcterms:modified xsi:type="dcterms:W3CDTF">2023-07-11T13:43:00Z</dcterms:modified>
</cp:coreProperties>
</file>