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10" w:rsidRPr="00841C38" w:rsidRDefault="002F6610" w:rsidP="002F6610">
      <w:pPr>
        <w:jc w:val="both"/>
        <w:rPr>
          <w:rFonts w:ascii="Times New Roman" w:hAnsi="Times New Roman" w:cs="Times New Roman"/>
          <w:color w:val="000000"/>
          <w:sz w:val="24"/>
          <w:szCs w:val="24"/>
          <w:shd w:val="clear" w:color="auto" w:fill="FFFFFF"/>
        </w:rPr>
      </w:pPr>
      <w:r w:rsidRPr="00841C38">
        <w:rPr>
          <w:rFonts w:ascii="Times New Roman" w:hAnsi="Times New Roman" w:cs="Times New Roman"/>
          <w:color w:val="000000"/>
          <w:sz w:val="24"/>
          <w:szCs w:val="24"/>
          <w:shd w:val="clear" w:color="auto" w:fill="FFFFFF"/>
        </w:rPr>
        <w:t xml:space="preserve">04.07.2023 </w:t>
      </w:r>
    </w:p>
    <w:p w:rsidR="002F6610" w:rsidRPr="00841C38" w:rsidRDefault="002F6610" w:rsidP="002F6610">
      <w:pPr>
        <w:shd w:val="clear" w:color="auto" w:fill="FFFFFF"/>
        <w:spacing w:after="0" w:line="240" w:lineRule="auto"/>
        <w:jc w:val="both"/>
        <w:rPr>
          <w:rFonts w:ascii="Times New Roman" w:eastAsia="Times New Roman" w:hAnsi="Times New Roman" w:cs="Times New Roman"/>
          <w:noProof w:val="0"/>
          <w:color w:val="242424"/>
          <w:sz w:val="24"/>
          <w:szCs w:val="24"/>
        </w:rPr>
      </w:pPr>
      <w:r w:rsidRPr="00841C38">
        <w:rPr>
          <w:rFonts w:ascii="Times New Roman" w:eastAsia="Times New Roman" w:hAnsi="Times New Roman" w:cs="Times New Roman"/>
          <w:noProof w:val="0"/>
          <w:color w:val="242424"/>
          <w:sz w:val="24"/>
          <w:szCs w:val="24"/>
        </w:rPr>
        <w:t>By apologizing for the delay in responding to your request attached to this e-mail (</w:t>
      </w:r>
      <w:r w:rsidRPr="00841C38">
        <w:rPr>
          <w:rFonts w:ascii="Times New Roman" w:eastAsia="Times New Roman" w:hAnsi="Times New Roman" w:cs="Times New Roman"/>
          <w:i/>
          <w:noProof w:val="0"/>
          <w:color w:val="242424"/>
          <w:sz w:val="24"/>
          <w:szCs w:val="24"/>
        </w:rPr>
        <w:t>I quote the subject of the request for information</w:t>
      </w:r>
      <w:r w:rsidRPr="00841C38">
        <w:rPr>
          <w:rFonts w:ascii="Times New Roman" w:eastAsia="Times New Roman" w:hAnsi="Times New Roman" w:cs="Times New Roman"/>
          <w:noProof w:val="0"/>
          <w:color w:val="242424"/>
          <w:sz w:val="24"/>
          <w:szCs w:val="24"/>
        </w:rPr>
        <w:t>) “Copy of opinions provided by IMO regarding the re-opening of the procedures by the Appeal Chamber following the adjudication of the case by the European Court of Human Rights”, we inform you that no opinion from the International Monitoring Operation (ONM) has been submitted at the Special Appeal Chamber.</w:t>
      </w:r>
    </w:p>
    <w:p w:rsidR="002F6610" w:rsidRPr="00841C38" w:rsidRDefault="002F6610" w:rsidP="002F6610">
      <w:pPr>
        <w:shd w:val="clear" w:color="auto" w:fill="FFFFFF"/>
        <w:spacing w:after="0" w:line="240" w:lineRule="auto"/>
        <w:jc w:val="both"/>
        <w:rPr>
          <w:rFonts w:ascii="Times New Roman" w:eastAsia="Times New Roman" w:hAnsi="Times New Roman" w:cs="Times New Roman"/>
          <w:noProof w:val="0"/>
          <w:color w:val="242424"/>
          <w:sz w:val="24"/>
          <w:szCs w:val="24"/>
        </w:rPr>
      </w:pPr>
      <w:r w:rsidRPr="00841C38">
        <w:rPr>
          <w:rFonts w:ascii="Times New Roman" w:eastAsia="Times New Roman" w:hAnsi="Times New Roman" w:cs="Times New Roman"/>
          <w:noProof w:val="0"/>
          <w:color w:val="242424"/>
          <w:sz w:val="24"/>
          <w:szCs w:val="24"/>
        </w:rPr>
        <w:t xml:space="preserve"> </w:t>
      </w:r>
    </w:p>
    <w:p w:rsidR="002F6610" w:rsidRPr="00841C38" w:rsidRDefault="002F6610" w:rsidP="002F6610">
      <w:pPr>
        <w:shd w:val="clear" w:color="auto" w:fill="FFFFFF"/>
        <w:spacing w:after="0" w:line="240" w:lineRule="auto"/>
        <w:jc w:val="both"/>
        <w:rPr>
          <w:rFonts w:ascii="Times New Roman" w:eastAsia="Times New Roman" w:hAnsi="Times New Roman" w:cs="Times New Roman"/>
          <w:noProof w:val="0"/>
          <w:color w:val="242424"/>
          <w:sz w:val="24"/>
          <w:szCs w:val="24"/>
        </w:rPr>
      </w:pPr>
      <w:r w:rsidRPr="00841C38">
        <w:rPr>
          <w:rFonts w:ascii="Times New Roman" w:eastAsia="Times New Roman" w:hAnsi="Times New Roman" w:cs="Times New Roman"/>
          <w:noProof w:val="0"/>
          <w:color w:val="242424"/>
          <w:sz w:val="24"/>
          <w:szCs w:val="24"/>
        </w:rPr>
        <w:t>Based on Article B, paragraph 3/b of the Annex to the Constitution, the international observer of IMO submits findings and opinions on the cases that are examined by the Commission and by the Special Appeal Chamber. Pursuant to article 49, paragraph 11 of the law 84/2016 “On the transitional re-evaluation of judges and prosecutors in the Republic of Albania”, the written opinion given by the international observers of the IMO is considered a conclusion given for a concrete circumstance during the re-evaluation process or arising from the facts in particular cases.</w:t>
      </w:r>
    </w:p>
    <w:p w:rsidR="002F6610" w:rsidRPr="00841C38" w:rsidRDefault="002F6610" w:rsidP="002F6610">
      <w:pPr>
        <w:shd w:val="clear" w:color="auto" w:fill="FFFFFF"/>
        <w:spacing w:after="0" w:line="240" w:lineRule="auto"/>
        <w:jc w:val="both"/>
        <w:rPr>
          <w:rFonts w:ascii="Times New Roman" w:eastAsia="Times New Roman" w:hAnsi="Times New Roman" w:cs="Times New Roman"/>
          <w:noProof w:val="0"/>
          <w:color w:val="242424"/>
          <w:sz w:val="24"/>
          <w:szCs w:val="24"/>
        </w:rPr>
      </w:pPr>
      <w:r w:rsidRPr="00841C38">
        <w:rPr>
          <w:rFonts w:ascii="Times New Roman" w:eastAsia="Times New Roman" w:hAnsi="Times New Roman" w:cs="Times New Roman"/>
          <w:noProof w:val="0"/>
          <w:color w:val="242424"/>
          <w:sz w:val="24"/>
          <w:szCs w:val="24"/>
        </w:rPr>
        <w:t xml:space="preserve"> </w:t>
      </w:r>
    </w:p>
    <w:p w:rsidR="002F6610" w:rsidRPr="00841C38" w:rsidRDefault="002F6610" w:rsidP="002F6610">
      <w:pPr>
        <w:shd w:val="clear" w:color="auto" w:fill="FFFFFF"/>
        <w:spacing w:after="0" w:line="240" w:lineRule="auto"/>
        <w:jc w:val="both"/>
        <w:rPr>
          <w:rFonts w:ascii="Times New Roman" w:eastAsia="Times New Roman" w:hAnsi="Times New Roman" w:cs="Times New Roman"/>
          <w:noProof w:val="0"/>
          <w:color w:val="242424"/>
          <w:sz w:val="24"/>
          <w:szCs w:val="24"/>
        </w:rPr>
      </w:pPr>
      <w:r w:rsidRPr="00841C38">
        <w:rPr>
          <w:rFonts w:ascii="Times New Roman" w:eastAsia="Times New Roman" w:hAnsi="Times New Roman" w:cs="Times New Roman"/>
          <w:noProof w:val="0"/>
          <w:color w:val="242424"/>
          <w:sz w:val="24"/>
          <w:szCs w:val="24"/>
        </w:rPr>
        <w:t>Referring to the above, no opinion has been submitted to the Appeal Chamber by IMO according to the provisions of the above-mentioned articles.</w:t>
      </w:r>
    </w:p>
    <w:p w:rsidR="00CB0698" w:rsidRDefault="00CB0698">
      <w:bookmarkStart w:id="0" w:name="_GoBack"/>
      <w:bookmarkEnd w:id="0"/>
    </w:p>
    <w:sectPr w:rsidR="00CB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077"/>
    <w:multiLevelType w:val="hybridMultilevel"/>
    <w:tmpl w:val="51E077B4"/>
    <w:lvl w:ilvl="0" w:tplc="0D7E1058">
      <w:start w:val="2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30"/>
    <w:rsid w:val="001C5796"/>
    <w:rsid w:val="00227130"/>
    <w:rsid w:val="002536DC"/>
    <w:rsid w:val="002F6610"/>
    <w:rsid w:val="005332E3"/>
    <w:rsid w:val="00617FDA"/>
    <w:rsid w:val="00622799"/>
    <w:rsid w:val="00CB0698"/>
    <w:rsid w:val="00D16D03"/>
    <w:rsid w:val="00F01BBB"/>
    <w:rsid w:val="00F40415"/>
    <w:rsid w:val="00F9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66C4"/>
  <w15:chartTrackingRefBased/>
  <w15:docId w15:val="{1697E667-792C-47A7-83BB-E21D1DA6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D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FDA"/>
    <w:rPr>
      <w:b/>
      <w:bCs/>
    </w:rPr>
  </w:style>
  <w:style w:type="character" w:styleId="Hyperlink">
    <w:name w:val="Hyperlink"/>
    <w:basedOn w:val="DefaultParagraphFont"/>
    <w:uiPriority w:val="99"/>
    <w:unhideWhenUsed/>
    <w:rsid w:val="00617FDA"/>
    <w:rPr>
      <w:color w:val="0563C1" w:themeColor="hyperlink"/>
      <w:u w:val="single"/>
    </w:rPr>
  </w:style>
  <w:style w:type="paragraph" w:styleId="ListParagraph">
    <w:name w:val="List Paragraph"/>
    <w:basedOn w:val="Normal"/>
    <w:uiPriority w:val="34"/>
    <w:qFormat/>
    <w:rsid w:val="00253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2023-10-17T12:17:00Z</dcterms:created>
  <dcterms:modified xsi:type="dcterms:W3CDTF">2023-10-17T12:17:00Z</dcterms:modified>
</cp:coreProperties>
</file>