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AB7B1" w14:textId="0C5640D7" w:rsidR="006F3C07" w:rsidRPr="006F3C07" w:rsidRDefault="006F3C07" w:rsidP="006F3C07">
      <w:r w:rsidRPr="006F3C07">
        <w:t xml:space="preserve">24.07.2024 </w:t>
      </w:r>
    </w:p>
    <w:p w14:paraId="1C95DAFE" w14:textId="77777777" w:rsidR="006F3C07" w:rsidRPr="006F3C07" w:rsidRDefault="006F3C07" w:rsidP="006F3C07">
      <w:r w:rsidRPr="006F3C07">
        <w:t>The Special Appeal Chamber does not appear to have administered the opinion of the International Monitoring Operation (IMO) (dissenting or either), in the context of the requests for the reopening of the proceedings by the members of IMO for the cases requested by you.</w:t>
      </w:r>
    </w:p>
    <w:p w14:paraId="3BFF0602" w14:textId="77777777" w:rsidR="006F3C07" w:rsidRPr="006F3C07" w:rsidRDefault="006F3C07" w:rsidP="006F3C07">
      <w:r w:rsidRPr="006F3C07">
        <w:t xml:space="preserve">We inform you that you may find an IMO opinion related to the case (JR) no. ***, date ***, which belongs to the </w:t>
      </w:r>
      <w:proofErr w:type="spellStart"/>
      <w:r w:rsidRPr="006F3C07">
        <w:t>assessee</w:t>
      </w:r>
      <w:proofErr w:type="spellEnd"/>
      <w:r w:rsidRPr="006F3C07">
        <w:t xml:space="preserve"> *** and corresponds to decision no. *** (JR) date ***, listed in your request, published in the following link:</w:t>
      </w:r>
    </w:p>
    <w:p w14:paraId="41965C5C" w14:textId="77777777" w:rsidR="006F3C07" w:rsidRPr="006F3C07" w:rsidRDefault="006F3C07" w:rsidP="006F3C07">
      <w:hyperlink r:id="rId5" w:history="1">
        <w:r w:rsidRPr="006F3C07">
          <w:rPr>
            <w:rStyle w:val="Hyperlink"/>
          </w:rPr>
          <w:t>https://www.eeas.europa.eu/sites/default/files/documents/2024/IMO%20DO%20to%20SAC%20decision%20on%20case%20of%20assessee%20Mariana%20Shegani.pdf</w:t>
        </w:r>
      </w:hyperlink>
    </w:p>
    <w:p w14:paraId="7E2171F2" w14:textId="77777777" w:rsidR="00C8187C" w:rsidRPr="006F3C07" w:rsidRDefault="00C8187C" w:rsidP="006F3C07"/>
    <w:sectPr w:rsidR="00C8187C" w:rsidRPr="006F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02978"/>
    <w:multiLevelType w:val="multilevel"/>
    <w:tmpl w:val="2D8A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29826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7C"/>
    <w:rsid w:val="002341BD"/>
    <w:rsid w:val="006C4341"/>
    <w:rsid w:val="006F3C07"/>
    <w:rsid w:val="00850DB3"/>
    <w:rsid w:val="009212C4"/>
    <w:rsid w:val="00C8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134"/>
  <w15:chartTrackingRefBased/>
  <w15:docId w15:val="{AA48266D-6B20-4847-A160-10A156A7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C07"/>
    <w:rPr>
      <w:color w:val="0563C1" w:themeColor="hyperlink"/>
      <w:u w:val="single"/>
    </w:rPr>
  </w:style>
  <w:style w:type="character" w:styleId="UnresolvedMention">
    <w:name w:val="Unresolved Mention"/>
    <w:basedOn w:val="DefaultParagraphFont"/>
    <w:uiPriority w:val="99"/>
    <w:semiHidden/>
    <w:unhideWhenUsed/>
    <w:rsid w:val="006F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222">
      <w:bodyDiv w:val="1"/>
      <w:marLeft w:val="0"/>
      <w:marRight w:val="0"/>
      <w:marTop w:val="0"/>
      <w:marBottom w:val="0"/>
      <w:divBdr>
        <w:top w:val="none" w:sz="0" w:space="0" w:color="auto"/>
        <w:left w:val="none" w:sz="0" w:space="0" w:color="auto"/>
        <w:bottom w:val="none" w:sz="0" w:space="0" w:color="auto"/>
        <w:right w:val="none" w:sz="0" w:space="0" w:color="auto"/>
      </w:divBdr>
    </w:div>
    <w:div w:id="165949639">
      <w:bodyDiv w:val="1"/>
      <w:marLeft w:val="0"/>
      <w:marRight w:val="0"/>
      <w:marTop w:val="0"/>
      <w:marBottom w:val="0"/>
      <w:divBdr>
        <w:top w:val="none" w:sz="0" w:space="0" w:color="auto"/>
        <w:left w:val="none" w:sz="0" w:space="0" w:color="auto"/>
        <w:bottom w:val="none" w:sz="0" w:space="0" w:color="auto"/>
        <w:right w:val="none" w:sz="0" w:space="0" w:color="auto"/>
      </w:divBdr>
    </w:div>
    <w:div w:id="167409684">
      <w:bodyDiv w:val="1"/>
      <w:marLeft w:val="0"/>
      <w:marRight w:val="0"/>
      <w:marTop w:val="0"/>
      <w:marBottom w:val="0"/>
      <w:divBdr>
        <w:top w:val="none" w:sz="0" w:space="0" w:color="auto"/>
        <w:left w:val="none" w:sz="0" w:space="0" w:color="auto"/>
        <w:bottom w:val="none" w:sz="0" w:space="0" w:color="auto"/>
        <w:right w:val="none" w:sz="0" w:space="0" w:color="auto"/>
      </w:divBdr>
    </w:div>
    <w:div w:id="404451942">
      <w:bodyDiv w:val="1"/>
      <w:marLeft w:val="0"/>
      <w:marRight w:val="0"/>
      <w:marTop w:val="0"/>
      <w:marBottom w:val="0"/>
      <w:divBdr>
        <w:top w:val="none" w:sz="0" w:space="0" w:color="auto"/>
        <w:left w:val="none" w:sz="0" w:space="0" w:color="auto"/>
        <w:bottom w:val="none" w:sz="0" w:space="0" w:color="auto"/>
        <w:right w:val="none" w:sz="0" w:space="0" w:color="auto"/>
      </w:divBdr>
    </w:div>
    <w:div w:id="799156178">
      <w:bodyDiv w:val="1"/>
      <w:marLeft w:val="0"/>
      <w:marRight w:val="0"/>
      <w:marTop w:val="0"/>
      <w:marBottom w:val="0"/>
      <w:divBdr>
        <w:top w:val="none" w:sz="0" w:space="0" w:color="auto"/>
        <w:left w:val="none" w:sz="0" w:space="0" w:color="auto"/>
        <w:bottom w:val="none" w:sz="0" w:space="0" w:color="auto"/>
        <w:right w:val="none" w:sz="0" w:space="0" w:color="auto"/>
      </w:divBdr>
    </w:div>
    <w:div w:id="909660807">
      <w:bodyDiv w:val="1"/>
      <w:marLeft w:val="0"/>
      <w:marRight w:val="0"/>
      <w:marTop w:val="0"/>
      <w:marBottom w:val="0"/>
      <w:divBdr>
        <w:top w:val="none" w:sz="0" w:space="0" w:color="auto"/>
        <w:left w:val="none" w:sz="0" w:space="0" w:color="auto"/>
        <w:bottom w:val="none" w:sz="0" w:space="0" w:color="auto"/>
        <w:right w:val="none" w:sz="0" w:space="0" w:color="auto"/>
      </w:divBdr>
    </w:div>
    <w:div w:id="1426726562">
      <w:bodyDiv w:val="1"/>
      <w:marLeft w:val="0"/>
      <w:marRight w:val="0"/>
      <w:marTop w:val="0"/>
      <w:marBottom w:val="0"/>
      <w:divBdr>
        <w:top w:val="none" w:sz="0" w:space="0" w:color="auto"/>
        <w:left w:val="none" w:sz="0" w:space="0" w:color="auto"/>
        <w:bottom w:val="none" w:sz="0" w:space="0" w:color="auto"/>
        <w:right w:val="none" w:sz="0" w:space="0" w:color="auto"/>
      </w:divBdr>
    </w:div>
    <w:div w:id="1572815861">
      <w:bodyDiv w:val="1"/>
      <w:marLeft w:val="0"/>
      <w:marRight w:val="0"/>
      <w:marTop w:val="0"/>
      <w:marBottom w:val="0"/>
      <w:divBdr>
        <w:top w:val="none" w:sz="0" w:space="0" w:color="auto"/>
        <w:left w:val="none" w:sz="0" w:space="0" w:color="auto"/>
        <w:bottom w:val="none" w:sz="0" w:space="0" w:color="auto"/>
        <w:right w:val="none" w:sz="0" w:space="0" w:color="auto"/>
      </w:divBdr>
    </w:div>
    <w:div w:id="1717772580">
      <w:bodyDiv w:val="1"/>
      <w:marLeft w:val="0"/>
      <w:marRight w:val="0"/>
      <w:marTop w:val="0"/>
      <w:marBottom w:val="0"/>
      <w:divBdr>
        <w:top w:val="none" w:sz="0" w:space="0" w:color="auto"/>
        <w:left w:val="none" w:sz="0" w:space="0" w:color="auto"/>
        <w:bottom w:val="none" w:sz="0" w:space="0" w:color="auto"/>
        <w:right w:val="none" w:sz="0" w:space="0" w:color="auto"/>
      </w:divBdr>
    </w:div>
    <w:div w:id="21155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eas.europa.eu/sites/default/files/documents/2024/IMO%20DO%20to%20SAC%20decision%20on%20case%20of%20assessee%20Mariana%20Shegan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2024-08-26T14:07:00Z</dcterms:created>
  <dcterms:modified xsi:type="dcterms:W3CDTF">2024-08-26T14:07:00Z</dcterms:modified>
</cp:coreProperties>
</file>