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1A80" w14:textId="77777777" w:rsidR="002D758F" w:rsidRPr="00432A45" w:rsidRDefault="002D758F" w:rsidP="002D758F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>01.11.2024</w:t>
      </w:r>
    </w:p>
    <w:p w14:paraId="7E6B8606" w14:textId="77777777" w:rsidR="002D758F" w:rsidRPr="001743DD" w:rsidRDefault="002D758F" w:rsidP="002D758F">
      <w:pPr>
        <w:jc w:val="both"/>
        <w:rPr>
          <w:rFonts w:ascii="Times New Roman" w:hAnsi="Times New Roman" w:cs="Times New Roman"/>
          <w:sz w:val="24"/>
          <w:szCs w:val="24"/>
        </w:rPr>
      </w:pPr>
      <w:r w:rsidRPr="00FD79EA">
        <w:rPr>
          <w:rFonts w:ascii="Times New Roman" w:hAnsi="Times New Roman" w:cs="Times New Roman"/>
          <w:sz w:val="24"/>
          <w:szCs w:val="24"/>
        </w:rPr>
        <w:t>The Special Appeal</w:t>
      </w:r>
      <w:r>
        <w:rPr>
          <w:rFonts w:ascii="Times New Roman" w:hAnsi="Times New Roman" w:cs="Times New Roman"/>
          <w:sz w:val="24"/>
          <w:szCs w:val="24"/>
        </w:rPr>
        <w:t xml:space="preserve"> Chamber </w:t>
      </w:r>
      <w:r w:rsidRPr="00FD79EA">
        <w:rPr>
          <w:rFonts w:ascii="Times New Roman" w:hAnsi="Times New Roman" w:cs="Times New Roman"/>
          <w:sz w:val="24"/>
          <w:szCs w:val="24"/>
        </w:rPr>
        <w:t xml:space="preserve">has not used income obtained from international projects during the exercise of its activity, </w:t>
      </w:r>
      <w:r>
        <w:rPr>
          <w:rFonts w:ascii="Times New Roman" w:hAnsi="Times New Roman" w:cs="Times New Roman"/>
          <w:sz w:val="24"/>
          <w:szCs w:val="24"/>
        </w:rPr>
        <w:t>as per</w:t>
      </w:r>
      <w:r w:rsidRPr="00FD79EA">
        <w:rPr>
          <w:rFonts w:ascii="Times New Roman" w:hAnsi="Times New Roman" w:cs="Times New Roman"/>
          <w:sz w:val="24"/>
          <w:szCs w:val="24"/>
        </w:rPr>
        <w:t xml:space="preserve"> article 19, p</w:t>
      </w:r>
      <w:r>
        <w:rPr>
          <w:rFonts w:ascii="Times New Roman" w:hAnsi="Times New Roman" w:cs="Times New Roman"/>
          <w:sz w:val="24"/>
          <w:szCs w:val="24"/>
        </w:rPr>
        <w:t>aragraph</w:t>
      </w:r>
      <w:r w:rsidRPr="00FD79EA">
        <w:rPr>
          <w:rFonts w:ascii="Times New Roman" w:hAnsi="Times New Roman" w:cs="Times New Roman"/>
          <w:sz w:val="24"/>
          <w:szCs w:val="24"/>
        </w:rPr>
        <w:t xml:space="preserve"> 4, of the law 84/2016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D79EA">
        <w:rPr>
          <w:rFonts w:ascii="Times New Roman" w:hAnsi="Times New Roman" w:cs="Times New Roman"/>
          <w:sz w:val="24"/>
          <w:szCs w:val="24"/>
        </w:rPr>
        <w:t>On the transitional re-evaluation of judges and prosecutors in the Republic of Albania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D79EA">
        <w:rPr>
          <w:rFonts w:ascii="Times New Roman" w:hAnsi="Times New Roman" w:cs="Times New Roman"/>
          <w:sz w:val="24"/>
          <w:szCs w:val="24"/>
        </w:rPr>
        <w:t>.</w:t>
      </w:r>
    </w:p>
    <w:p w14:paraId="0F738B1A" w14:textId="77777777" w:rsidR="00E8428E" w:rsidRPr="002D758F" w:rsidRDefault="00E8428E" w:rsidP="002D758F"/>
    <w:sectPr w:rsidR="00E8428E" w:rsidRPr="002D7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2D758F"/>
    <w:rsid w:val="00333D54"/>
    <w:rsid w:val="00461B70"/>
    <w:rsid w:val="009446D2"/>
    <w:rsid w:val="00E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2024-11-11T13:43:00Z</dcterms:created>
  <dcterms:modified xsi:type="dcterms:W3CDTF">2024-11-11T13:43:00Z</dcterms:modified>
</cp:coreProperties>
</file>