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5480" w14:textId="77777777" w:rsidR="00B07921" w:rsidRPr="00A53A27" w:rsidRDefault="00B07921" w:rsidP="00B07921">
      <w:pPr>
        <w:jc w:val="both"/>
        <w:rPr>
          <w:rFonts w:ascii="Times New Roman" w:hAnsi="Times New Roman" w:cs="Times New Roman"/>
        </w:rPr>
      </w:pPr>
      <w:r w:rsidRPr="00A53A27">
        <w:rPr>
          <w:rFonts w:ascii="Times New Roman" w:hAnsi="Times New Roman" w:cs="Times New Roman"/>
        </w:rPr>
        <w:t>18.12.2025</w:t>
      </w:r>
    </w:p>
    <w:p w14:paraId="64D28931" w14:textId="77777777" w:rsidR="00B07921" w:rsidRPr="00A53A27" w:rsidRDefault="00B07921" w:rsidP="00B07921">
      <w:pPr>
        <w:jc w:val="both"/>
        <w:rPr>
          <w:rFonts w:ascii="Times New Roman" w:hAnsi="Times New Roman" w:cs="Times New Roman"/>
        </w:rPr>
      </w:pPr>
      <w:r w:rsidRPr="00A53A27">
        <w:rPr>
          <w:rFonts w:ascii="Times New Roman" w:hAnsi="Times New Roman" w:cs="Times New Roman"/>
        </w:rPr>
        <w:t xml:space="preserve">In response to your request, </w:t>
      </w:r>
      <w:r>
        <w:rPr>
          <w:rFonts w:ascii="Times New Roman" w:hAnsi="Times New Roman" w:cs="Times New Roman"/>
        </w:rPr>
        <w:t>registered by</w:t>
      </w:r>
      <w:r w:rsidRPr="00A53A27">
        <w:rPr>
          <w:rFonts w:ascii="Times New Roman" w:hAnsi="Times New Roman" w:cs="Times New Roman"/>
        </w:rPr>
        <w:t xml:space="preserve"> the Special Appeals Chamber with </w:t>
      </w:r>
      <w:proofErr w:type="spellStart"/>
      <w:r>
        <w:rPr>
          <w:rFonts w:ascii="Times New Roman" w:hAnsi="Times New Roman" w:cs="Times New Roman"/>
        </w:rPr>
        <w:t>prot.</w:t>
      </w:r>
      <w:proofErr w:type="spellEnd"/>
      <w:r>
        <w:rPr>
          <w:rFonts w:ascii="Times New Roman" w:hAnsi="Times New Roman" w:cs="Times New Roman"/>
        </w:rPr>
        <w:t xml:space="preserve"> </w:t>
      </w:r>
      <w:r w:rsidRPr="00A53A27">
        <w:rPr>
          <w:rFonts w:ascii="Times New Roman" w:hAnsi="Times New Roman" w:cs="Times New Roman"/>
        </w:rPr>
        <w:t>no. 1111</w:t>
      </w:r>
      <w:r>
        <w:rPr>
          <w:rFonts w:ascii="Times New Roman" w:hAnsi="Times New Roman" w:cs="Times New Roman"/>
        </w:rPr>
        <w:t xml:space="preserve">, </w:t>
      </w:r>
      <w:r w:rsidRPr="00A53A27">
        <w:rPr>
          <w:rFonts w:ascii="Times New Roman" w:hAnsi="Times New Roman" w:cs="Times New Roman"/>
        </w:rPr>
        <w:t>dated 11.12.2025, we inform you as follows.</w:t>
      </w:r>
    </w:p>
    <w:p w14:paraId="7BE5FCB5" w14:textId="77777777" w:rsidR="00B07921" w:rsidRPr="00A53A27" w:rsidRDefault="00B07921" w:rsidP="00B07921">
      <w:pPr>
        <w:jc w:val="both"/>
        <w:rPr>
          <w:rFonts w:ascii="Times New Roman" w:hAnsi="Times New Roman" w:cs="Times New Roman"/>
        </w:rPr>
      </w:pPr>
      <w:r w:rsidRPr="00A53A27">
        <w:rPr>
          <w:rFonts w:ascii="Times New Roman" w:hAnsi="Times New Roman" w:cs="Times New Roman"/>
        </w:rPr>
        <w:t xml:space="preserve">Regarding your request for </w:t>
      </w:r>
      <w:r>
        <w:rPr>
          <w:rFonts w:ascii="Times New Roman" w:hAnsi="Times New Roman" w:cs="Times New Roman"/>
        </w:rPr>
        <w:t>making available</w:t>
      </w:r>
      <w:r w:rsidRPr="00A53A27">
        <w:rPr>
          <w:rFonts w:ascii="Times New Roman" w:hAnsi="Times New Roman" w:cs="Times New Roman"/>
        </w:rPr>
        <w:t xml:space="preserve"> of the decision </w:t>
      </w:r>
      <w:r>
        <w:rPr>
          <w:rFonts w:ascii="Times New Roman" w:hAnsi="Times New Roman" w:cs="Times New Roman"/>
        </w:rPr>
        <w:t xml:space="preserve">pertaining to </w:t>
      </w:r>
      <w:r w:rsidRPr="00A53A27">
        <w:rPr>
          <w:rFonts w:ascii="Times New Roman" w:hAnsi="Times New Roman" w:cs="Times New Roman"/>
        </w:rPr>
        <w:t xml:space="preserve">the case (JR) no. 52/2021, dated 09.09.2021, for the </w:t>
      </w:r>
      <w:proofErr w:type="spellStart"/>
      <w:r>
        <w:rPr>
          <w:rFonts w:ascii="Times New Roman" w:hAnsi="Times New Roman" w:cs="Times New Roman"/>
        </w:rPr>
        <w:t>assessee</w:t>
      </w:r>
      <w:proofErr w:type="spellEnd"/>
      <w:r w:rsidRPr="00A53A27">
        <w:rPr>
          <w:rFonts w:ascii="Times New Roman" w:hAnsi="Times New Roman" w:cs="Times New Roman"/>
        </w:rPr>
        <w:t xml:space="preserve"> ***, we inform you that the Special Appeals Chamber has announced decision no. 55, dated 11.11.2024.</w:t>
      </w:r>
    </w:p>
    <w:p w14:paraId="411C98C6" w14:textId="77777777" w:rsidR="00B07921" w:rsidRPr="00A53A27" w:rsidRDefault="00B07921" w:rsidP="00B07921">
      <w:pPr>
        <w:jc w:val="both"/>
        <w:rPr>
          <w:rFonts w:ascii="Times New Roman" w:hAnsi="Times New Roman" w:cs="Times New Roman"/>
          <w:i/>
          <w:iCs/>
        </w:rPr>
      </w:pPr>
      <w:r w:rsidRPr="00A53A27">
        <w:rPr>
          <w:rFonts w:ascii="Times New Roman" w:hAnsi="Times New Roman" w:cs="Times New Roman"/>
        </w:rPr>
        <w:t>Based on Article 25, p</w:t>
      </w:r>
      <w:r>
        <w:rPr>
          <w:rFonts w:ascii="Times New Roman" w:hAnsi="Times New Roman" w:cs="Times New Roman"/>
        </w:rPr>
        <w:t>aragraph</w:t>
      </w:r>
      <w:r w:rsidRPr="00A53A27">
        <w:rPr>
          <w:rFonts w:ascii="Times New Roman" w:hAnsi="Times New Roman" w:cs="Times New Roman"/>
        </w:rPr>
        <w:t xml:space="preserve"> 1 of the regulation “On the activity of the Special Appeals Chamber of the Constitutional Court”, as amended, it is provided that </w:t>
      </w:r>
      <w:r w:rsidRPr="00A53A27">
        <w:rPr>
          <w:rFonts w:ascii="Times New Roman" w:hAnsi="Times New Roman" w:cs="Times New Roman"/>
          <w:i/>
          <w:iCs/>
        </w:rPr>
        <w:t>the Final Decision is announced at the end of the judicial review, accompanied by a summary reasoning, while the full reasoning and its disclosure are made within 60 days from the date of announcement. This deadline may be extended only in exceptional cases and only due to absolute impossibility.</w:t>
      </w:r>
    </w:p>
    <w:p w14:paraId="011DC8DD" w14:textId="77777777" w:rsidR="00B07921" w:rsidRPr="00A53A27" w:rsidRDefault="00B07921" w:rsidP="00B07921">
      <w:pPr>
        <w:jc w:val="both"/>
        <w:rPr>
          <w:rFonts w:ascii="Times New Roman" w:hAnsi="Times New Roman" w:cs="Times New Roman"/>
        </w:rPr>
      </w:pPr>
      <w:r w:rsidRPr="00A53A27">
        <w:rPr>
          <w:rFonts w:ascii="Times New Roman" w:hAnsi="Times New Roman" w:cs="Times New Roman"/>
        </w:rPr>
        <w:t>Based on the above, after the disclosure of the reasoned decision no. 55, dated 11.11.2024, the Chamber will make available to you a copy of the anonymized decision.</w:t>
      </w:r>
    </w:p>
    <w:p w14:paraId="6EAF6D18" w14:textId="77777777" w:rsidR="00B07921" w:rsidRPr="00A53A27" w:rsidRDefault="00B07921" w:rsidP="00B07921">
      <w:pPr>
        <w:jc w:val="both"/>
        <w:rPr>
          <w:rFonts w:ascii="Times New Roman" w:hAnsi="Times New Roman" w:cs="Times New Roman"/>
        </w:rPr>
      </w:pPr>
      <w:r w:rsidRPr="00A53A27">
        <w:rPr>
          <w:rFonts w:ascii="Times New Roman" w:hAnsi="Times New Roman" w:cs="Times New Roman"/>
        </w:rPr>
        <w:t xml:space="preserve">Regarding the </w:t>
      </w:r>
      <w:proofErr w:type="spellStart"/>
      <w:r>
        <w:rPr>
          <w:rFonts w:ascii="Times New Roman" w:hAnsi="Times New Roman" w:cs="Times New Roman"/>
        </w:rPr>
        <w:t>assessee</w:t>
      </w:r>
      <w:proofErr w:type="spellEnd"/>
      <w:r w:rsidRPr="00A53A27">
        <w:rPr>
          <w:rFonts w:ascii="Times New Roman" w:hAnsi="Times New Roman" w:cs="Times New Roman"/>
        </w:rPr>
        <w:t xml:space="preserve"> ***, we inform you that the Special Appeals Chamber has announced decision no. 87, dated 25.11.2025.</w:t>
      </w:r>
    </w:p>
    <w:p w14:paraId="5AF9355E" w14:textId="77777777" w:rsidR="00B07921" w:rsidRDefault="00B07921" w:rsidP="00B07921">
      <w:pPr>
        <w:jc w:val="both"/>
        <w:rPr>
          <w:rFonts w:ascii="Times New Roman" w:hAnsi="Times New Roman" w:cs="Times New Roman"/>
        </w:rPr>
      </w:pPr>
      <w:r w:rsidRPr="00A53A27">
        <w:rPr>
          <w:rFonts w:ascii="Times New Roman" w:hAnsi="Times New Roman" w:cs="Times New Roman"/>
        </w:rPr>
        <w:t>Regarding magistrate ***, we inform you that she is not subject to re</w:t>
      </w:r>
      <w:r>
        <w:rPr>
          <w:rFonts w:ascii="Times New Roman" w:hAnsi="Times New Roman" w:cs="Times New Roman"/>
        </w:rPr>
        <w:t>-evaluation</w:t>
      </w:r>
      <w:r w:rsidRPr="00A53A27">
        <w:rPr>
          <w:rFonts w:ascii="Times New Roman" w:hAnsi="Times New Roman" w:cs="Times New Roman"/>
        </w:rPr>
        <w:t xml:space="preserve">, based on law no. 84/2016 </w:t>
      </w:r>
      <w:r>
        <w:rPr>
          <w:rFonts w:ascii="Times New Roman" w:hAnsi="Times New Roman" w:cs="Times New Roman"/>
        </w:rPr>
        <w:t>“</w:t>
      </w:r>
      <w:r w:rsidRPr="00A53A27">
        <w:rPr>
          <w:rFonts w:ascii="Times New Roman" w:hAnsi="Times New Roman" w:cs="Times New Roman"/>
        </w:rPr>
        <w:t>On the transitional re-evaluation of judges and prosecutors in the Republic of Albania</w:t>
      </w:r>
      <w:r>
        <w:rPr>
          <w:rFonts w:ascii="Times New Roman" w:hAnsi="Times New Roman" w:cs="Times New Roman"/>
        </w:rPr>
        <w:t>”</w:t>
      </w:r>
      <w:r w:rsidRPr="00A53A27">
        <w:rPr>
          <w:rFonts w:ascii="Times New Roman" w:hAnsi="Times New Roman" w:cs="Times New Roman"/>
        </w:rPr>
        <w:t>, as it turns out that the magistrate was appointed to office after the entry into force of the constitutional amendments, the Annex to the Constitution and Law No. 84/2016.</w:t>
      </w:r>
    </w:p>
    <w:p w14:paraId="3D69201D" w14:textId="77777777" w:rsidR="00D72545" w:rsidRPr="00B07921" w:rsidRDefault="00D72545" w:rsidP="00B07921"/>
    <w:sectPr w:rsidR="00D72545" w:rsidRPr="00B079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5BE"/>
    <w:rsid w:val="004D7EC2"/>
    <w:rsid w:val="0092058F"/>
    <w:rsid w:val="00AC160C"/>
    <w:rsid w:val="00B07921"/>
    <w:rsid w:val="00CA7C6B"/>
    <w:rsid w:val="00D345BE"/>
    <w:rsid w:val="00D72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3F1C"/>
  <w15:chartTrackingRefBased/>
  <w15:docId w15:val="{9F13BF6E-5F81-45CA-9D73-A8BBD5A6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921"/>
  </w:style>
  <w:style w:type="paragraph" w:styleId="Heading1">
    <w:name w:val="heading 1"/>
    <w:basedOn w:val="Normal"/>
    <w:next w:val="Normal"/>
    <w:link w:val="Heading1Char"/>
    <w:uiPriority w:val="9"/>
    <w:qFormat/>
    <w:rsid w:val="00D34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5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5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5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5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5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5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5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5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5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5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5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5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5BE"/>
    <w:rPr>
      <w:rFonts w:eastAsiaTheme="majorEastAsia" w:cstheme="majorBidi"/>
      <w:color w:val="272727" w:themeColor="text1" w:themeTint="D8"/>
    </w:rPr>
  </w:style>
  <w:style w:type="paragraph" w:styleId="Title">
    <w:name w:val="Title"/>
    <w:basedOn w:val="Normal"/>
    <w:next w:val="Normal"/>
    <w:link w:val="TitleChar"/>
    <w:uiPriority w:val="10"/>
    <w:qFormat/>
    <w:rsid w:val="00D34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5BE"/>
    <w:pPr>
      <w:spacing w:before="160"/>
      <w:jc w:val="center"/>
    </w:pPr>
    <w:rPr>
      <w:i/>
      <w:iCs/>
      <w:color w:val="404040" w:themeColor="text1" w:themeTint="BF"/>
    </w:rPr>
  </w:style>
  <w:style w:type="character" w:customStyle="1" w:styleId="QuoteChar">
    <w:name w:val="Quote Char"/>
    <w:basedOn w:val="DefaultParagraphFont"/>
    <w:link w:val="Quote"/>
    <w:uiPriority w:val="29"/>
    <w:rsid w:val="00D345BE"/>
    <w:rPr>
      <w:i/>
      <w:iCs/>
      <w:color w:val="404040" w:themeColor="text1" w:themeTint="BF"/>
    </w:rPr>
  </w:style>
  <w:style w:type="paragraph" w:styleId="ListParagraph">
    <w:name w:val="List Paragraph"/>
    <w:basedOn w:val="Normal"/>
    <w:uiPriority w:val="34"/>
    <w:qFormat/>
    <w:rsid w:val="00D345BE"/>
    <w:pPr>
      <w:ind w:left="720"/>
      <w:contextualSpacing/>
    </w:pPr>
  </w:style>
  <w:style w:type="character" w:styleId="IntenseEmphasis">
    <w:name w:val="Intense Emphasis"/>
    <w:basedOn w:val="DefaultParagraphFont"/>
    <w:uiPriority w:val="21"/>
    <w:qFormat/>
    <w:rsid w:val="00D345BE"/>
    <w:rPr>
      <w:i/>
      <w:iCs/>
      <w:color w:val="0F4761" w:themeColor="accent1" w:themeShade="BF"/>
    </w:rPr>
  </w:style>
  <w:style w:type="paragraph" w:styleId="IntenseQuote">
    <w:name w:val="Intense Quote"/>
    <w:basedOn w:val="Normal"/>
    <w:next w:val="Normal"/>
    <w:link w:val="IntenseQuoteChar"/>
    <w:uiPriority w:val="30"/>
    <w:qFormat/>
    <w:rsid w:val="00D34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5BE"/>
    <w:rPr>
      <w:i/>
      <w:iCs/>
      <w:color w:val="0F4761" w:themeColor="accent1" w:themeShade="BF"/>
    </w:rPr>
  </w:style>
  <w:style w:type="character" w:styleId="IntenseReference">
    <w:name w:val="Intense Reference"/>
    <w:basedOn w:val="DefaultParagraphFont"/>
    <w:uiPriority w:val="32"/>
    <w:qFormat/>
    <w:rsid w:val="00D345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2026-01-21T10:04:00Z</dcterms:created>
  <dcterms:modified xsi:type="dcterms:W3CDTF">2026-01-21T10:04:00Z</dcterms:modified>
</cp:coreProperties>
</file>